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default" w:ascii="宋体" w:hAnsi="宋体" w:eastAsia="方正黑体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方正黑体_GBK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3" w:afterLines="50" w:line="590" w:lineRule="exact"/>
        <w:jc w:val="center"/>
        <w:textAlignment w:val="auto"/>
        <w:rPr>
          <w:rFonts w:hint="default" w:ascii="宋体" w:hAnsi="宋体" w:cs="Times New Roman" w:eastAsiaTheme="minorEastAsia"/>
          <w:lang w:eastAsia="zh-C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蜀雁发展集团公开招聘岗位条件一览表</w:t>
      </w:r>
    </w:p>
    <w:tbl>
      <w:tblPr>
        <w:tblStyle w:val="5"/>
        <w:tblW w:w="14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701"/>
        <w:gridCol w:w="936"/>
        <w:gridCol w:w="992"/>
        <w:gridCol w:w="850"/>
        <w:gridCol w:w="3969"/>
        <w:gridCol w:w="3969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5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所属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招录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名额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资格条件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  <w:szCs w:val="24"/>
                <w:lang w:val="en-US" w:eastAsia="zh-CN"/>
              </w:rPr>
              <w:t>薪酬标准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0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四川蜀雁发展投资集团有限公司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财务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管理部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出纳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专员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1.处理日常收付款单据，严格按照公司财务制度及资金计划付款，及时打印回执；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2.负责公司与银行日常对接，包括传递票据、取款、银行对账等，办理银行开户、变更信息等维护银行信息工作；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3.及时按序编制银行日记账，月末跟会计核对，编制银行存款余额调节表；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4.负责各项审计工作应提供的现金、银行存款明细及流水、银行余额调节表等；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5.管理公司印鉴资料，负责归档、装订本岗位相关凭证；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6.监督各部门资产管理，每月末进行资产盘点，审核汇总盘点差异；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7.完成领导临时安排的工作。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1.大学本科及以上学历，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40周岁以下，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会计、财务管理、审计等相关专业；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2.具备3年以上同岗位工作经验，有相关证书者优先；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3.熟悉财务报销结算流程，具备一定经济法、票据法相关知识；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4.能够熟练运用办公软件和会计电算化软件；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5.工作认真细致，稳重守信，责任心强，具备良好的职业操守；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6.能承受一定工作压力，有很强的团队协作精神；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7.因岗位特殊需出示担保证明。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月薪制：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4300-6500元/月（税前）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7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四川蜀雁发展投资集团有限公司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财务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管理部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会计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专员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1.负责公司日常跨界核算工作，编制会计凭证，及时完成账务处理，做到账实相符，确保收入、成本、费用及时准确入账；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2.定期对科目余额表进行检查，对异常及时跟进；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3.负责公司税务相关事宜，申报个税、增值税及附加税、企业所得税汇算清缴；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4.审核费用报销，单据是否合规，票据是否真实有效；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5.完成每月财政快报、国资网报，财政年报及国资年报；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6.根据费用管理规定，审核各项支出单据，严格按照资金计划支出；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7.负责各类资产核实，定期盘点资产保证账实相符，核对往来账目，做好应收、应付的管理；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8.提供各项审计所需资料；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9.负责会计资料整理及归档工作，定期备份财务软件数据，定期装订会计凭证、总账、明细账装册，确保会计档案完整；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10.做好所负责公司预算及决算事宜；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11.完成领导临时安排的工作。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1.大学本科及以上学历，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40周岁以下，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财务、会计等相关专业；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2.具备3年以上财会工作经验，有一般纳税人全盘账务处理经验；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3.熟悉国家金融政策、企业会计制度及流程、会计电算化，精通相关财税法律法规；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4.具备较强的成本管理、风险控制和财务分析能力；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5.认真细致，爱岗敬业，吃苦耐劳，有良好的职业操守。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月薪制：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4300-6500元/月（税前）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3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四川蜀雁发展投资集团有限公司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管理部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项目管理专员/主管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</w:rPr>
              <w:t>1</w:t>
            </w: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方正仿宋简体" w:cs="方正仿宋简体"/>
                <w:sz w:val="24"/>
                <w:szCs w:val="24"/>
              </w:rPr>
              <w:t>负责施工现场各施工单位各环节的管理、协调工作</w:t>
            </w:r>
            <w:r>
              <w:rPr>
                <w:rFonts w:hint="eastAsia" w:ascii="宋体" w:hAnsi="宋体" w:eastAsia="方正仿宋简体" w:cs="方正仿宋简体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</w:rPr>
              <w:t>2</w:t>
            </w: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方正仿宋简体" w:cs="方正仿宋简体"/>
                <w:sz w:val="24"/>
                <w:szCs w:val="24"/>
              </w:rPr>
              <w:t>按照图纸、合同要求组织监督施工,能及时发现施工过程中存在的问题并提出合理解决方案,确保工程顺利完成</w:t>
            </w:r>
            <w:r>
              <w:rPr>
                <w:rFonts w:hint="eastAsia" w:ascii="宋体" w:hAnsi="宋体" w:eastAsia="方正仿宋简体" w:cs="方正仿宋简体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</w:rPr>
              <w:t>3</w:t>
            </w: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方正仿宋简体" w:cs="方正仿宋简体"/>
                <w:sz w:val="24"/>
                <w:szCs w:val="24"/>
              </w:rPr>
              <w:t>负责工程的质量管理以及进度管理,保证施工质量达到合格标准</w:t>
            </w:r>
            <w:r>
              <w:rPr>
                <w:rFonts w:hint="eastAsia" w:ascii="宋体" w:hAnsi="宋体" w:eastAsia="方正仿宋简体" w:cs="方正仿宋简体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</w:rPr>
              <w:t>4</w:t>
            </w: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方正仿宋简体" w:cs="方正仿宋简体"/>
                <w:sz w:val="24"/>
                <w:szCs w:val="24"/>
              </w:rPr>
              <w:t>项目管理部其他工作任务。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大学本科及以上学历，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40周岁以下，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建筑类相关专业</w:t>
            </w:r>
            <w:r>
              <w:rPr>
                <w:rFonts w:hint="eastAsia" w:ascii="宋体" w:hAnsi="宋体" w:eastAsia="方正仿宋简体" w:cs="方正仿宋简体"/>
                <w:sz w:val="24"/>
                <w:szCs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2.具有5年以上工程项目管理经验，能独立管理大中型工程项目；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3.熟悉项目工程前期报建手续和项目全过程管理；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4.具有二级建造师以上的执业证书，具备中级工程师和一级建造师优先。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月薪制：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4300-6500元/月（税前）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5700-7900元/月（税前）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3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四川蜀雁发展投资集团有限公司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综合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行政部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/>
              </w:rPr>
              <w:t>主管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1.负责公司领导安排的工作上通下达，确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保政令畅通，并做到科学有效的协调各部门、子公司之间的关系，充分发挥综合管理职能；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2.负责公司会议的安排、组织、召开以及会后材料的归档、会议主题工作要求的检查落实；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3.负责与子公司综合岗位做好工作协调与对接工作，协助子公司部门其他项目的落地执行工作；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4.负责外部考察接待对接安排，公司商务接待与大型会务的支撑工作；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5.负责文秘工作，文书档案的建档、归档以及综合管理；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6.负责协助公司印章、证照、办公物品的管理和使用；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7.完成领导交办的临时工作任务。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 w:bidi="ar-SA"/>
              </w:rPr>
              <w:t>大学本科及以上学历</w:t>
            </w: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，35周岁以下，文秘、行政管理、中文、新闻等相关专业；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2.有央、国企相关工作经验者优先考虑；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3.个人形象良好，阳光、健康；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4.熟练操作常用的办公软件；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5.具备商务接待经验与活动策划能力；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6.工作细致、严谨，具有较强的学习能力和执行力；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7.具备良好的沟通协作能力、较强的责任心和工作热情；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8.善于主动学习，遇事快速响应，有团队合作精神。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月薪制：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5700-7900元/月（税前）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0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四川蜀雁发展投资集团有限公司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综合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行政部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企宣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专员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1.撰写集团公司及下属公司介绍资料，设计海报、宣传册等；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2.负责公司品牌文化宣传等策划方案的制定与实施；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3.负责维护公司网站、运营微信公众号及短视频等新媒体平台，编辑各类对外宣传内容；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4.负责与子公司对接各项业务进度，了解业务进程，收集每月总结与下月计划，以便更好的维护公司网站及公众号；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5负责公司领导安排的工作上通下达，确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保政令畅通，并做到科学有效的协调各部门、子公司之间的关系，充分发挥综合管理职能；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6.完成领导交办的临时工作任务。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1.大学本科及以上学历，35周岁以下，中文、新闻、美术学、平面设计等相关专业；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2.两年以上相关工作经历，会开车；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3.具有较高的思想政治觉悟，拥护党的领导，坚持党的宣传方针，遵守新闻宣传纪律，热爱新闻宣传事业；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4.具有较强的新闻敏感性和采访写作能力，具有分析数据能力、逻辑性强，能够及时发现新闻线索，多视角宣传公司的良好形象，多渠道传播正能量；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5.具有较强的文字表达能力及理解能力，具有一定的常用公文及应用文写作功底；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6.能够熟练运用PR、PS等媒体编辑、制作软件，会公众号、短视频、抖音的制作与处理，能熟练运用办公软件；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7.能够熟练使用相机、手机摄影，会使用相关软件后期对照片和视频进行编辑处理。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月薪制：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4300-6500元/月（税前）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3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四川蜀雁发展投资集团有限公司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招采合约部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招投标专员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1.依据国家和行业的有关法律、法规及公司的相关规定，制定并贯彻实施公司合同管理相关制度；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2.参与招标采购过程的组织与实施，完善相关资料并归档，建立健全相关招标采购台账及合同管理台账；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3.协助采购工作的日常管理及公司内部有关采购工作中的相关事宜；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4.负责督促、指导招标代理机构按时完成各环节的工作；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5.参与合同签订的审核，跟踪、监督合同执行情况，组织相关部门进行验收；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6.会同经办部门及其他所涉及的相关公司职能部门提出采购控制价、与中标人进行洽谈、签订合同；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7.负责市场调查及对供应商家的履约评估工作，协调解决采购争议及投诉事宜，监督采购合同履行工作。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1.大学本科及以上学历，40周岁以下，工程管理或造价等相关专业；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2.具有3年以上同岗位工作经验，有国企合约管理、成本分析工作经验者优先；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3.熟练操作本专业软件及日常办公软件；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4.熟悉国家现行招投标及合同法等相关的法律法规、市场价格信息；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5.工作细致、严谨，具有强烈的责任心与事业心，高度的廉洁自律性、坚持原则；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6.有相关专业证书者优先。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月薪制：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4300-6500元/月（税前）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四川蜀雁发展投资集团有限公司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子公司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业务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专员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1.具有良好的学习创新能力、数据分析能力、沟通和执行力等；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2.具备较强的策划能力、推广组织实施能力和市场分析能力，能够根据公司战略目标，开展投资项目遴选与策划能力；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3.具有较好的公文写作及文字表达能力；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4.在直接上级的领导下，完成部门相关日常工作；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5.有国企工作经历者优先。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1.大学本科及以上学历，40周岁以下，具有1-2年销售相关工作经验；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2.有良好的思想道德素质，基本的商业知识；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3.掌握简单的财务知识、会计常识、相关商业法律常识等；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4..有扎实的市场营销知识，有良好的口才与较强的心理承受能力；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  <w:t>5.有相关工作经验，形象好，气质佳，听从安排。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月薪制：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4300-6500元/月（税前）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招聘人数合计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18人</w:t>
            </w:r>
          </w:p>
        </w:tc>
        <w:tc>
          <w:tcPr>
            <w:tcW w:w="3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both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</w:p>
        </w:tc>
        <w:tc>
          <w:tcPr>
            <w:tcW w:w="1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sz w:val="24"/>
                <w:szCs w:val="24"/>
                <w:lang w:val="en-US" w:eastAsia="zh-CN"/>
              </w:rPr>
            </w:pPr>
          </w:p>
        </w:tc>
      </w:tr>
    </w:tbl>
    <w:p/>
    <w:sectPr>
      <w:pgSz w:w="16838" w:h="11906" w:orient="landscape"/>
      <w:pgMar w:top="1531" w:right="1984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2C67EAB-9846-4ED0-9079-4BA6BE6ABA38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600E732-DB7B-4640-8957-D08CC22AF6D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8FF333B-6D8F-47B3-B7EA-53F352755D6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8726FD48-997A-4AFA-A01F-4D78FBCAC72F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56CA2B41-10D7-4ECE-BBF6-B3C26BD567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NGU0NzY5Mzk0OGYzMzJiYTM4NDYwZTJkODRjYzcifQ=="/>
  </w:docVars>
  <w:rsids>
    <w:rsidRoot w:val="3A2D0DFB"/>
    <w:rsid w:val="0A59408D"/>
    <w:rsid w:val="0FB57FB7"/>
    <w:rsid w:val="123553DF"/>
    <w:rsid w:val="17C065DF"/>
    <w:rsid w:val="289A5B44"/>
    <w:rsid w:val="311F12DD"/>
    <w:rsid w:val="31CF4AB1"/>
    <w:rsid w:val="3A2D0DFB"/>
    <w:rsid w:val="3A4243F4"/>
    <w:rsid w:val="3DE646FA"/>
    <w:rsid w:val="41A74BBC"/>
    <w:rsid w:val="445D5F4C"/>
    <w:rsid w:val="4A6E2C61"/>
    <w:rsid w:val="50A3118B"/>
    <w:rsid w:val="519B6306"/>
    <w:rsid w:val="61DF3FED"/>
    <w:rsid w:val="67B07930"/>
    <w:rsid w:val="6A3C6747"/>
    <w:rsid w:val="6DF350A8"/>
    <w:rsid w:val="6EA2087C"/>
    <w:rsid w:val="753C5952"/>
    <w:rsid w:val="755C4FBF"/>
    <w:rsid w:val="757537C1"/>
    <w:rsid w:val="76426BCC"/>
    <w:rsid w:val="76B45D3A"/>
    <w:rsid w:val="7736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line="360" w:lineRule="auto"/>
      <w:ind w:firstLine="480" w:firstLineChars="200"/>
      <w:jc w:val="left"/>
    </w:pPr>
    <w:rPr>
      <w:sz w:val="24"/>
      <w:szCs w:val="20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Office_12.1.0.15673_F1E327BC-269C-435d-A152-05C5408002CA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2023-09-20T07:52:00Z</dcterms:created>
  <dc:creator>STAR之所在</dc:creator>
  <cp:lastModifiedBy>资阳大众网&amp;小郭17390549291</cp:lastModifiedBy>
  <dcterms:modified xsi:type="dcterms:W3CDTF">2023-09-22T07:03:30Z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5FABF1626878458B958CC57708F0238C_13</vt:lpwstr>
  </property>
</Properties>
</file>