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资阳市2022年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公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共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卫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特别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岗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招募报名表</w:t>
      </w:r>
    </w:p>
    <w:tbl>
      <w:tblPr>
        <w:tblStyle w:val="9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327"/>
        <w:gridCol w:w="1712"/>
        <w:gridCol w:w="357"/>
        <w:gridCol w:w="1413"/>
        <w:gridCol w:w="462"/>
        <w:gridCol w:w="67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（学位）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报考县区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服从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在全市范围内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调剂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2.如有下列情况（需提供相关印证资料），请在符合的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获得校级及以上“优秀学生”的省内中职学校（含技工院校）医药卫生类专业2022届毕业生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资阳市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2022年公共卫生特别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考生本人签字：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799" w:firstLineChars="1714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备   注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此表正反双面打印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，一式两份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 w:themeColor="text1" w:themeTint="D9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1609" w:firstLineChars="503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 w:themeColor="text1" w:themeTint="D9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/>
    <w:sectPr>
      <w:footerReference r:id="rId3" w:type="default"/>
      <w:pgSz w:w="11906" w:h="16838"/>
      <w:pgMar w:top="1814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华文中宋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6CF2"/>
    <w:rsid w:val="00B079AF"/>
    <w:rsid w:val="3D656CF2"/>
    <w:rsid w:val="3FA95946"/>
    <w:rsid w:val="5FE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"/>
    <w:basedOn w:val="1"/>
    <w:next w:val="1"/>
    <w:qFormat/>
    <w:uiPriority w:val="0"/>
    <w:pPr>
      <w:spacing w:line="240" w:lineRule="atLeast"/>
    </w:pPr>
    <w:rPr>
      <w:rFonts w:eastAsia="小标宋"/>
      <w:sz w:val="44"/>
      <w:szCs w:val="20"/>
    </w:rPr>
  </w:style>
  <w:style w:type="paragraph" w:styleId="5">
    <w:name w:val="Body Text Indent"/>
    <w:basedOn w:val="1"/>
    <w:next w:val="2"/>
    <w:qFormat/>
    <w:uiPriority w:val="99"/>
    <w:pPr>
      <w:ind w:firstLine="600" w:firstLineChars="200"/>
    </w:pPr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3"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433</Characters>
  <Lines>0</Lines>
  <Paragraphs>0</Paragraphs>
  <TotalTime>1</TotalTime>
  <ScaleCrop>false</ScaleCrop>
  <LinksUpToDate>false</LinksUpToDate>
  <CharactersWithSpaces>472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2022-07-08T11:09:00Z</dcterms:created>
  <dc:creator>Administrator</dc:creator>
  <cp:lastModifiedBy>资阳大众网招聘&amp;小郭</cp:lastModifiedBy>
  <dcterms:modified xsi:type="dcterms:W3CDTF">2022-07-09T03:33:31Z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FBB728ECD63A474EBBBE5AEC30A42448</vt:lpwstr>
  </property>
</Properties>
</file>