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资阳市消防救援支队政府专职消防队员招录</w:t>
      </w:r>
    </w:p>
    <w:p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体能测试项目及评分规则</w:t>
      </w:r>
      <w:bookmarkEnd w:id="0"/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55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4"/>
        </w:rPr>
        <w:t>一</w:t>
      </w:r>
      <w:r>
        <w:rPr>
          <w:rFonts w:ascii="Times New Roman" w:hAnsi="Times New Roman" w:eastAsia="黑体" w:cs="Times New Roman"/>
          <w:color w:val="000000"/>
          <w:sz w:val="32"/>
          <w:szCs w:val="24"/>
        </w:rPr>
        <w:t>、100米跑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（一）</w:t>
      </w:r>
      <w:r>
        <w:rPr>
          <w:rFonts w:ascii="Times New Roman" w:hAnsi="Times New Roman" w:eastAsia="仿宋" w:cs="Times New Roman"/>
          <w:b/>
          <w:color w:val="000000"/>
          <w:sz w:val="32"/>
          <w:szCs w:val="32"/>
        </w:rPr>
        <w:t>测试方法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受测者分组进行测试，用站立式起跑。受测者从起点线处听到起跑口令后起跑，记时开始，受测者完成100米距离到达终点线，记时结束并记录跑完全程时间。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（二）</w:t>
      </w:r>
      <w:r>
        <w:rPr>
          <w:rFonts w:ascii="Times New Roman" w:hAnsi="Times New Roman" w:eastAsia="仿宋" w:cs="Times New Roman"/>
          <w:b/>
          <w:color w:val="000000"/>
          <w:sz w:val="32"/>
          <w:szCs w:val="32"/>
        </w:rPr>
        <w:t>成绩评定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测试以完成时间记取成绩，具体记取方法如下：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40"/>
        <w:gridCol w:w="930"/>
        <w:gridCol w:w="825"/>
        <w:gridCol w:w="914"/>
        <w:gridCol w:w="912"/>
        <w:gridCol w:w="912"/>
        <w:gridCol w:w="914"/>
        <w:gridCol w:w="914"/>
        <w:gridCol w:w="912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时间（秒）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16″40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16″10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15″80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15″50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15″20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14″90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14″60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14″30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14″00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0"/>
                <w:kern w:val="0"/>
                <w:sz w:val="24"/>
                <w:szCs w:val="24"/>
              </w:rPr>
              <w:t>10</w:t>
            </w:r>
          </w:p>
        </w:tc>
      </w:tr>
    </w:tbl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得分超出10分的，每递减0.3秒增加1分，最高15分。具体记取方法如下：</w:t>
      </w:r>
    </w:p>
    <w:tbl>
      <w:tblPr>
        <w:tblStyle w:val="4"/>
        <w:tblW w:w="103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447"/>
        <w:gridCol w:w="1131"/>
        <w:gridCol w:w="1280"/>
        <w:gridCol w:w="1279"/>
        <w:gridCol w:w="2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时间（秒）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13″70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13″40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13″10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12″80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12″50及以下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（三）</w:t>
      </w:r>
      <w:r>
        <w:rPr>
          <w:rFonts w:ascii="Times New Roman" w:hAnsi="Times New Roman" w:eastAsia="仿宋" w:cs="Times New Roman"/>
          <w:b/>
          <w:color w:val="000000"/>
          <w:sz w:val="32"/>
          <w:szCs w:val="32"/>
        </w:rPr>
        <w:t>评判规则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1.抢跑犯规，重新组织起跑；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2.故意挤撞、推拉、阻挡其他受测者行进的以及偏离跑道或取捷径行进的，视为“不合格”。</w:t>
      </w:r>
    </w:p>
    <w:p>
      <w:pPr>
        <w:pStyle w:val="7"/>
        <w:spacing w:line="550" w:lineRule="exact"/>
        <w:ind w:firstLine="640"/>
        <w:rPr>
          <w:rFonts w:ascii="Times New Roman" w:hAnsi="Times New Roman" w:eastAsia="黑体" w:cs="Times New Roman"/>
          <w:color w:val="000000"/>
        </w:rPr>
      </w:pPr>
      <w:r>
        <w:rPr>
          <w:rFonts w:hint="eastAsia" w:ascii="Times New Roman" w:hAnsi="Times New Roman" w:eastAsia="黑体" w:cs="Times New Roman"/>
          <w:color w:val="000000"/>
        </w:rPr>
        <w:t>二</w:t>
      </w:r>
      <w:r>
        <w:rPr>
          <w:rFonts w:ascii="Times New Roman" w:hAnsi="Times New Roman" w:eastAsia="黑体" w:cs="Times New Roman"/>
          <w:color w:val="000000"/>
        </w:rPr>
        <w:t>、单杠引体向上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（一）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测试方法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听到“开始”的口令，记时开始，受测者跳起，双手正握单杠悬垂，悬垂时双肘关节伸直，双手用力屈臂拉杠，使身体向上，下颌高于杠面，然后身体下落还原成悬垂动作，记为完成1次引体向上。受测者双手不离开单杠，按此动作进行。听到“3分钟时间到”的口令，记时记数结束，受测者下杠。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（二）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成绩评定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以3分钟内的完成次数记取成绩，具体记取方法如下：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59"/>
        <w:gridCol w:w="871"/>
        <w:gridCol w:w="870"/>
        <w:gridCol w:w="869"/>
        <w:gridCol w:w="870"/>
        <w:gridCol w:w="868"/>
        <w:gridCol w:w="870"/>
        <w:gridCol w:w="869"/>
        <w:gridCol w:w="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次数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得分超出10分的，每递增1次增加1分，最高15分，具体记取方法如下：</w:t>
      </w:r>
    </w:p>
    <w:tbl>
      <w:tblPr>
        <w:tblStyle w:val="4"/>
        <w:tblW w:w="95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215"/>
        <w:gridCol w:w="1273"/>
        <w:gridCol w:w="1165"/>
        <w:gridCol w:w="1162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次数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（三）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评判规则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（1）拉杠时，下颌未高于杠面，不计次数。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（2）悬垂时，双肘关节未伸直，不计次数。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（3）身体借助振浪或摆动的，不计次数。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（4）测试中，脚触及地面或立柱，结束考核。</w:t>
      </w:r>
    </w:p>
    <w:p>
      <w:pPr>
        <w:pStyle w:val="7"/>
        <w:spacing w:line="550" w:lineRule="exact"/>
        <w:ind w:firstLine="640"/>
        <w:rPr>
          <w:rFonts w:ascii="Times New Roman" w:hAnsi="Times New Roman" w:eastAsia="黑体" w:cs="Times New Roman"/>
          <w:color w:val="000000"/>
        </w:rPr>
      </w:pPr>
      <w:r>
        <w:rPr>
          <w:rFonts w:hint="eastAsia" w:ascii="Times New Roman" w:hAnsi="Times New Roman" w:eastAsia="黑体" w:cs="Times New Roman"/>
          <w:color w:val="000000"/>
        </w:rPr>
        <w:t>三</w:t>
      </w:r>
      <w:r>
        <w:rPr>
          <w:rFonts w:ascii="Times New Roman" w:hAnsi="Times New Roman" w:eastAsia="黑体" w:cs="Times New Roman"/>
          <w:color w:val="000000"/>
        </w:rPr>
        <w:t>、立定跳远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（一）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测试方法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考生站立在起跳线后，脚尖与线齐平，不得踩线，不得离开地面，听到“开始”口令后，两脚原地同时起跳，不得有助跑、垫步或连跳动作，测量起跳后沿至身体任何着地最近点后沿的垂直距离，两次测试，记录成绩较好的1次。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（二）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成绩评定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具体记取方法如下：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09"/>
        <w:gridCol w:w="884"/>
        <w:gridCol w:w="888"/>
        <w:gridCol w:w="884"/>
        <w:gridCol w:w="887"/>
        <w:gridCol w:w="888"/>
        <w:gridCol w:w="886"/>
        <w:gridCol w:w="886"/>
        <w:gridCol w:w="885"/>
        <w:gridCol w:w="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距离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得分超出10分的，每递增4厘米增加1分，最高15分，具体记取方法如下：</w:t>
      </w:r>
    </w:p>
    <w:tbl>
      <w:tblPr>
        <w:tblStyle w:val="4"/>
        <w:tblW w:w="99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358"/>
        <w:gridCol w:w="1275"/>
        <w:gridCol w:w="1185"/>
        <w:gridCol w:w="1185"/>
        <w:gridCol w:w="2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距离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米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2.65及以上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（三）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评判规则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（1）起跳时踩线不计成绩。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（2）有助跑、垫步或连跳动作，不计成绩。</w:t>
      </w:r>
    </w:p>
    <w:p>
      <w:pPr>
        <w:pStyle w:val="11"/>
        <w:spacing w:line="550" w:lineRule="exact"/>
        <w:ind w:firstLine="672" w:firstLineChars="210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四</w:t>
      </w:r>
      <w:r>
        <w:rPr>
          <w:rFonts w:ascii="Times New Roman" w:hAnsi="Times New Roman" w:cs="Times New Roman"/>
          <w:color w:val="000000"/>
        </w:rPr>
        <w:t>、1000米跑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（一）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测试方法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受测者分组进行测试，用站立式起跑。受测者从起点线处听到起跑口令后起跑，记时开始，受测者完成1000米距离到达终点线，记时结束并记录跑完全程时间。</w:t>
      </w:r>
    </w:p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（二）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成绩评定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测试以完成时间记取成绩，具体记取方法如下：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64"/>
        <w:gridCol w:w="864"/>
        <w:gridCol w:w="855"/>
        <w:gridCol w:w="856"/>
        <w:gridCol w:w="854"/>
        <w:gridCol w:w="856"/>
        <w:gridCol w:w="855"/>
        <w:gridCol w:w="857"/>
        <w:gridCol w:w="854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秒）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4′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5〞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3′40″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28"/>
                <w:kern w:val="0"/>
                <w:sz w:val="24"/>
                <w:szCs w:val="24"/>
              </w:rPr>
              <w:t>10</w:t>
            </w:r>
          </w:p>
        </w:tc>
      </w:tr>
    </w:tbl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得分超出10分的，每递减5秒增加1分，最高15分。具体记取方法如下：</w:t>
      </w:r>
    </w:p>
    <w:tbl>
      <w:tblPr>
        <w:tblStyle w:val="4"/>
        <w:tblW w:w="9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273"/>
        <w:gridCol w:w="1273"/>
        <w:gridCol w:w="1260"/>
        <w:gridCol w:w="1262"/>
        <w:gridCol w:w="2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时间（秒）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37"/>
                <w:kern w:val="0"/>
                <w:sz w:val="24"/>
              </w:rPr>
              <w:t>3′35</w:t>
            </w:r>
            <w:r>
              <w:rPr>
                <w:rFonts w:ascii="Times New Roman" w:hAnsi="Times New Roman" w:eastAsia="仿宋" w:cs="Times New Roman"/>
                <w:color w:val="000000"/>
                <w:spacing w:val="1"/>
                <w:kern w:val="0"/>
                <w:sz w:val="24"/>
              </w:rPr>
              <w:t>″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37"/>
                <w:kern w:val="0"/>
                <w:sz w:val="24"/>
              </w:rPr>
              <w:t>3′30</w:t>
            </w:r>
            <w:r>
              <w:rPr>
                <w:rFonts w:ascii="Times New Roman" w:hAnsi="Times New Roman" w:eastAsia="仿宋" w:cs="Times New Roman"/>
                <w:color w:val="000000"/>
                <w:spacing w:val="1"/>
                <w:kern w:val="0"/>
                <w:sz w:val="24"/>
              </w:rPr>
              <w:t>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37"/>
                <w:kern w:val="0"/>
                <w:sz w:val="24"/>
              </w:rPr>
              <w:t>3′25</w:t>
            </w:r>
            <w:r>
              <w:rPr>
                <w:rFonts w:ascii="Times New Roman" w:hAnsi="Times New Roman" w:eastAsia="仿宋" w:cs="Times New Roman"/>
                <w:color w:val="000000"/>
                <w:spacing w:val="1"/>
                <w:kern w:val="0"/>
                <w:sz w:val="24"/>
              </w:rPr>
              <w:t>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37"/>
                <w:kern w:val="0"/>
                <w:sz w:val="24"/>
              </w:rPr>
              <w:t>3′20</w:t>
            </w:r>
            <w:r>
              <w:rPr>
                <w:rFonts w:ascii="Times New Roman" w:hAnsi="Times New Roman" w:eastAsia="仿宋" w:cs="Times New Roman"/>
                <w:color w:val="000000"/>
                <w:spacing w:val="1"/>
                <w:kern w:val="0"/>
                <w:sz w:val="24"/>
              </w:rPr>
              <w:t>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37"/>
                <w:kern w:val="0"/>
                <w:sz w:val="24"/>
              </w:rPr>
              <w:t>3′15</w:t>
            </w:r>
            <w:r>
              <w:rPr>
                <w:rFonts w:ascii="Times New Roman" w:hAnsi="Times New Roman" w:eastAsia="仿宋" w:cs="Times New Roman"/>
                <w:color w:val="000000"/>
                <w:spacing w:val="1"/>
                <w:kern w:val="0"/>
                <w:sz w:val="24"/>
              </w:rPr>
              <w:t>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及以下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39"/>
                <w:w w:val="7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15</w:t>
            </w:r>
          </w:p>
        </w:tc>
      </w:tr>
    </w:tbl>
    <w:p>
      <w:pPr>
        <w:spacing w:line="550" w:lineRule="exact"/>
        <w:ind w:firstLine="643" w:firstLineChars="200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（三）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评判规则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故意挤撞、推拉、阻挡其他受测者行进的以及偏离跑道或取捷径行进的，视为“不合格”。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NzM2NGE1MmY3OGQxNDg1OWY2MGI5MTY5Njc3MmQifQ=="/>
  </w:docVars>
  <w:rsids>
    <w:rsidRoot w:val="00705824"/>
    <w:rsid w:val="000E322C"/>
    <w:rsid w:val="001A078A"/>
    <w:rsid w:val="002968AE"/>
    <w:rsid w:val="002D2950"/>
    <w:rsid w:val="00360352"/>
    <w:rsid w:val="004A4686"/>
    <w:rsid w:val="005875DC"/>
    <w:rsid w:val="00705824"/>
    <w:rsid w:val="00842D4F"/>
    <w:rsid w:val="009F0E64"/>
    <w:rsid w:val="00AC012E"/>
    <w:rsid w:val="00B06240"/>
    <w:rsid w:val="00B255D9"/>
    <w:rsid w:val="00B80B22"/>
    <w:rsid w:val="00CF469A"/>
    <w:rsid w:val="00DE4286"/>
    <w:rsid w:val="00E27F10"/>
    <w:rsid w:val="00E738AF"/>
    <w:rsid w:val="34951717"/>
    <w:rsid w:val="4508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二级标题 Char"/>
    <w:link w:val="7"/>
    <w:qFormat/>
    <w:uiPriority w:val="0"/>
    <w:rPr>
      <w:rFonts w:eastAsia="楷体_GB2312"/>
      <w:sz w:val="32"/>
      <w:szCs w:val="24"/>
    </w:rPr>
  </w:style>
  <w:style w:type="paragraph" w:customStyle="1" w:styleId="7">
    <w:name w:val="二级标题"/>
    <w:basedOn w:val="1"/>
    <w:next w:val="1"/>
    <w:link w:val="6"/>
    <w:qFormat/>
    <w:uiPriority w:val="0"/>
    <w:pPr>
      <w:spacing w:line="580" w:lineRule="exact"/>
      <w:ind w:firstLine="200" w:firstLineChars="200"/>
      <w:outlineLvl w:val="3"/>
    </w:pPr>
    <w:rPr>
      <w:rFonts w:eastAsia="楷体_GB2312"/>
      <w:sz w:val="32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一级标题 Char"/>
    <w:link w:val="11"/>
    <w:qFormat/>
    <w:uiPriority w:val="0"/>
    <w:rPr>
      <w:rFonts w:eastAsia="黑体"/>
      <w:sz w:val="32"/>
      <w:szCs w:val="24"/>
    </w:rPr>
  </w:style>
  <w:style w:type="paragraph" w:customStyle="1" w:styleId="11">
    <w:name w:val="一级标题"/>
    <w:basedOn w:val="1"/>
    <w:next w:val="1"/>
    <w:link w:val="10"/>
    <w:qFormat/>
    <w:uiPriority w:val="0"/>
    <w:pPr>
      <w:spacing w:line="580" w:lineRule="exact"/>
      <w:ind w:firstLine="200" w:firstLineChars="200"/>
      <w:outlineLvl w:val="2"/>
    </w:pPr>
    <w:rPr>
      <w:rFonts w:eastAsia="黑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1103</Words>
  <Characters>1318</Characters>
  <Lines>10</Lines>
  <Paragraphs>3</Paragraphs>
  <TotalTime>281</TotalTime>
  <ScaleCrop>false</ScaleCrop>
  <LinksUpToDate>false</LinksUpToDate>
  <CharactersWithSpaces>1318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2021-11-30T02:49:00Z</dcterms:created>
  <dc:creator>刘荣浩</dc:creator>
  <cp:lastModifiedBy>资阳大众网招聘&amp;小郭</cp:lastModifiedBy>
  <cp:lastPrinted>2023-05-31T01:01:00Z</cp:lastPrinted>
  <dcterms:modified xsi:type="dcterms:W3CDTF">2023-06-01T01:31:51Z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C5BB8D11456C4D3486EAE48EA7EBDB91_13</vt:lpwstr>
  </property>
</Properties>
</file>