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黑体_GBK" w:cs="Times New Roman"/>
          <w:sz w:val="32"/>
          <w:szCs w:val="44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44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44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消防员职业健康标准</w:t>
      </w:r>
      <w:bookmarkEnd w:id="0"/>
      <w:r>
        <w:rPr>
          <w:rFonts w:hint="eastAsia" w:ascii="方正小标宋简体" w:eastAsia="方正小标宋简体"/>
          <w:sz w:val="44"/>
          <w:szCs w:val="44"/>
        </w:rPr>
        <w:t>（摘要）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4. 1. 1消防员体格检查应符合下列标准：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1. 1. 1外科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a）身高：男性162cm以上，女性160cm以上；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b）体重：男性不超过标准体重的20%,不低于标准体重的10%。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女性不超过标准体重的15%,不低于标准体重的15%,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标准体重（kg)=身高（cm)-110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1. 1. 2 内科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a) 血压收缩压：90mmHg～130mmHg,舒张压：60mmHg～80mmHg;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b) 心率：安静状态下每分钟60次至100次之间或每分钟50次至59次之间的窦性心律；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c)  呼吸、循环、消化、造血、内分泌、免疫系统以及皮肤黏膜毛发等正常；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d) 中枢神经系统及周围神经系统正常；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e) 无代谢疾病及结缔组织疾病。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1. 1. 3耳、鼻、咽喉科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a) 听觉：纯音听力检查正常，双耳高频平均听阈小于40dB(HL),双耳语频平均听阈均小于25dB(HL);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 ) 嗅觉：嗅觉正常，能觉察燃烧物和异常气味。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1. 1. 4 眼科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a) 视力：双侧裸眼视力均不低于4. 8,大专以上文化程度可放宽到较差眼裸眼视力不低于4. 6;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b) 色觉：辨色力正常；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c) 视野：周围视野120°或更大。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1. 1. 5其他专项检查</w:t>
      </w:r>
      <w:r>
        <w:rPr>
          <w:rFonts w:hint="eastAsia" w:ascii="楷体_GB2312" w:eastAsia="楷体_GB2312"/>
          <w:b/>
          <w:sz w:val="32"/>
          <w:szCs w:val="32"/>
        </w:rPr>
        <w:cr/>
      </w:r>
      <w:r>
        <w:rPr>
          <w:rFonts w:hint="eastAsia" w:ascii="仿宋_GB2312" w:eastAsia="仿宋_GB2312"/>
          <w:sz w:val="32"/>
          <w:szCs w:val="32"/>
        </w:rPr>
        <w:t>a) 头颈部及人体外形适于穿着和有效使用个人防护装备；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b) 呼吸面罩吻合试验合格。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1. 2有下列情况之一者，不应从事消防员工作。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1. 2. 1 外科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a) 外伤所致的颅骨缺损、骨折、凹陷等，颅脑外伤后遗症，颅骨或面部畸形，颅脑手术史；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b) 颈强直，不能自行矫正的斜颈（可自行矫正的轻度脊柱侧弯、驼背除外），三度单纯性甲状腺肥肿，结核性淋巴结炎；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c) 骨、关节、滑囊、腱鞘疾病或损伤及其后遗症（单纯性骨折，治愈一年后，复位良好，无功能性障碍及后遗症除外），骨、关节畸形（大骨节病仅指【趾】关节粗大，无自觉症状，无功能障碍除外），习惯性脱白，脊柱慢性疾病，慢性腰腿痛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d) 两下肢不等长超过2cm,膝内翻股骨内踝间距离和膝外翻胫骨内踝间距离超过7cm,或虽在上 述规定范围内但步态异常；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e) 影响功能的指（趾）残缺、畸形、足底弓完全消失的扁平足、影响长途行走的月并服、重度辍裂症；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f) 恶性肿瘤，影响面容或功能的各部位良性肿瘤、囊肿、瘢痕、瘢痕体质；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g) 脉管炎，动脉瘤，重度下肢静脉曲张、精索静脉曲张；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h) 有胸、腹腔手术史（阑尾炎手术后半年以上，腹股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沟疝、股疝手术后一年以上无后遗症者除外），疝，脱肛，肛痿，陈旧性肛裂，环状痔，混合痔（直径大于0. 5cm或超过二个），经常发炎、出血的内外痔；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i) 泌尿生殖系统炎症、结核、结石等疾病或损伤及其后遗症，影响功能的生殖器官畸形或发育不全，隐睾（无自觉症状的轻度非交通性精索鞘膜积液【不大于健侧睾丸】，睾丸鞘膜积液【包括睾丸在内部不大于健侧睾丸一倍】；交通性鞘膜积液，手术治愈后一年以上无复发、无后遗症；无压痛、无自觉症状的精索、副睾小结节【不超过二个，直径小于0-5cm】等三种情况除外）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j) 腋臭、头癣，泛发性体癣，疥疮，慢性湿疹，慢性寻麻疹，神经性皮炎，白瘢风，银屑病，与传染性麻风病人有密切接触史（共同生活）及其它有传染性或难以治愈的皮肤病，影响面容的血管痣和色素痣；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k) 淋病，梅毒，软下疳和性病淋巴肉芽肿，非淋球菌性尿道炎，尖锐湿疣，艾滋病及病毒携带者。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1. 2. 2内科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a) 器质性心脏、血管疾病；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b) 慢性阻塞性肺疾病，支气管哮喘，咳嗽变异型哮喘、肺结核（孤立散在的钙化点，数量在3个以下，直径不超过0.5cm,密度高，边缘清晰，周围无浸润现象除外），结核性胸膜炎，其它呼吸系统慢性疾病；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c) 胃、十二指肠、肝脏、胆囊、脾脏、胰腺疾病，细菌性痢疾，慢性肠炎，内脏下垂，腹部包块（以下三种情况除外：①仰卧位，平静呼吸，肝上界在正常范围，右锁骨中线肋缘下肝脏不超过1.5cm,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剑突下不超过3cm,质软，边薄，平滑，无触痛或叩击痛，无贫血，营养状况良好者；②五年前患过甲型病毒性肝炎，治愈后未再复发，无症状和体征者；③既往曾患过疟疾、血吸虫病或黑热病引起的脾脏肿大，在左肋缘下不超过1cm,无自觉症状，无贫血，营养状况良好者）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d) 肝功能异常；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e) 乙型肝炎表面抗原阳性；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f) 钩虫病（伴有贫血），慢性疟疾，血吸虫病，黑热病，阿米巴痢疾，丝虫病（丝虫病治愈半年以上，疟疾、黑热病、血吸虫病、阿米巴痢疾、钩端螺旋体病治愈两年以上无后遗症，全身情况良好，能担负重体力劳动除外）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g) 有癫痫病、精神病（食物或药物中毒所引起的短时精神障碍，治愈后无后遗症除外）、梦游、晕厥史及神经症、智力低下、遗尿症（十三周岁后未发生过遗尿除外）；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h) 中枢神经系统及周围神经系统疾病及其后遗症；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i) 口吃。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1. 2. 3耳、鼻、咽喉科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a) 眩晕症，重度晕车、晕船、恐高；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b)耳廓畸形，外耳道闭锁，反复发炎的耳前痿管，耳廓、外耳道湿疹，耳霉菌病；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c) 鼓膜穿孔，化脓性中耳炎，乳突炎及其它难以治愈的耳病；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d) 鼻畸形，慢性副鼻窦炎，重度肥厚性鼻炎、萎缩性鼻炎，鼻息肉，中鼻甲息肉样变，变应性鼻炎，鼻腔、鼻窦囊肿，鼻腔、鼻窦肿瘤，重度鼻中隔偏曲症及其它影响鼻功能的慢性鼻病（不影响副鼻窦引流的中鼻甲肥大，中鼻道有少量粘液脓性分泌物，轻度萎缩性鼻炎除外）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e) 慢性扁桃体炎，影响吞咽、发音功能难以治愈的咽、喉疾病。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1. 2. 4 眼科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a) 影响眼功能的眼睑、睑缘、结膜、泪器疾病；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b)眼球突出，眼球震颜，眼肌疾病；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c)角膜、巩膜、虹膜睫状体疾病（不影响视力的角膜云翳除外），瞳孔变形、运动障碍；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d) 晶状体、玻璃体、脉络膜、视神经疾病（先天性少数散在的晶状体小混浊点除外），青光眼。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1. 2. 5 口腔科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a) 三度龈齿、齿缺失并列在一起的超过二个，不在一起的超过三个；颌关节疾病，重度牙周病及影响咀嚼功能的口腔疾病；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b) 慢性腮腺炎，腮腺囊肿。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1. 2. 6影响消防员正常履行其职责的其他疾病。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1. 3消防员体格检查方法：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a) 纯音听力测试按GB/T7583和GB/T16403规定执行，平均听阔的计算按GBZ49规定执行；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b) 呼吸面罩吻合试验方法另行制定；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c) 其他医学检查方法按GBZ188规定执行；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1. 4消防员体格检查结果中，如有三项以上指标处于本标准4. 1. 1款规定的临界，应从严掌握；对心、肺、肝、脾、肾等重要器官的病症，传染性疾病，慢性疾病应严格把关。其他医学检查方法按GBZ188规定执行。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 2心理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2. 1消防员从事的职业活动具有较高危险性，体格检查结束后应进行心理测验。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2. 2测验方式以问卷调查为主，辅以访谈、投射测验等其他测验方式。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2. 3 测验结论以客观和主观相结合进行判定，只有“合格”和“不合格”。</w:t>
      </w:r>
      <w:r>
        <w:rPr>
          <w:rFonts w:hint="eastAsia" w:ascii="仿宋_GB2312" w:eastAsia="仿宋_GB2312"/>
          <w:sz w:val="32"/>
          <w:szCs w:val="32"/>
        </w:rPr>
        <w:cr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AB8F49-14DD-4C4F-8A09-D4B6371450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0D0986-A184-4EDF-8AB9-769644A98C1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CEDC36C-0EB9-4902-94AF-9DE5DF27549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0893518-6C87-42CB-8D67-A5A7C82696A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04F0E49-6BD7-4F63-B98A-83CE3C1FD7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DBC6B96-7CEB-4B6E-9429-ADFE4FD330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NzM2NGE1MmY3OGQxNDg1OWY2MGI5MTY5Njc3MmQifQ=="/>
  </w:docVars>
  <w:rsids>
    <w:rsidRoot w:val="006D50CF"/>
    <w:rsid w:val="00185D90"/>
    <w:rsid w:val="00334380"/>
    <w:rsid w:val="0037424B"/>
    <w:rsid w:val="004479EC"/>
    <w:rsid w:val="00481C6C"/>
    <w:rsid w:val="00570226"/>
    <w:rsid w:val="006179B7"/>
    <w:rsid w:val="006D50CF"/>
    <w:rsid w:val="007B67A9"/>
    <w:rsid w:val="008014D8"/>
    <w:rsid w:val="00964450"/>
    <w:rsid w:val="009B25B4"/>
    <w:rsid w:val="00B90F8B"/>
    <w:rsid w:val="00C24A60"/>
    <w:rsid w:val="00D172A0"/>
    <w:rsid w:val="00FC0545"/>
    <w:rsid w:val="03DC03D5"/>
    <w:rsid w:val="15B02142"/>
    <w:rsid w:val="2C0F00AD"/>
    <w:rsid w:val="414F4F2B"/>
    <w:rsid w:val="51634A2F"/>
    <w:rsid w:val="5E072439"/>
    <w:rsid w:val="72AF5F1A"/>
    <w:rsid w:val="7C8440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2457</Words>
  <Characters>2688</Characters>
  <Lines>20</Lines>
  <Paragraphs>5</Paragraphs>
  <TotalTime>6</TotalTime>
  <ScaleCrop>false</ScaleCrop>
  <LinksUpToDate>false</LinksUpToDate>
  <CharactersWithSpaces>2793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2021-10-22T07:12:00Z</dcterms:created>
  <dc:creator>个人用户</dc:creator>
  <cp:lastModifiedBy>资阳大众网招聘&amp;小郭</cp:lastModifiedBy>
  <cp:lastPrinted>2023-05-31T01:01:00Z</cp:lastPrinted>
  <dcterms:modified xsi:type="dcterms:W3CDTF">2023-06-01T01:31:18Z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B6EEA30F9D4C4680A1D7F5CAC083D3DC_13</vt:lpwstr>
  </property>
</Properties>
</file>